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tblpY="2382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2632C3" w14:paraId="5F86AD53" w14:textId="77777777" w:rsidTr="00D32568">
        <w:trPr>
          <w:trHeight w:val="732"/>
        </w:trPr>
        <w:tc>
          <w:tcPr>
            <w:tcW w:w="9666" w:type="dxa"/>
          </w:tcPr>
          <w:bookmarkStart w:id="0" w:name="_Toc455558909"/>
          <w:bookmarkStart w:id="1" w:name="_GoBack"/>
          <w:bookmarkEnd w:id="1"/>
          <w:p w14:paraId="088132CE" w14:textId="77777777" w:rsidR="002632C3" w:rsidRPr="00D32568" w:rsidRDefault="00B35E4E" w:rsidP="00EC48E9">
            <w:pPr>
              <w:pStyle w:val="Ingetavstnd"/>
              <w:rPr>
                <w:szCs w:val="14"/>
              </w:rPr>
            </w:pPr>
            <w:sdt>
              <w:sdtPr>
                <w:alias w:val="Mottagare"/>
                <w:tag w:val="cntMottagare/ml/2col"/>
                <w:id w:val="489524123"/>
                <w:placeholder>
                  <w:docPart w:val="D55F7C77CCBB46E3A701058B0A4C0A43"/>
                </w:placeholder>
              </w:sdtPr>
              <w:sdtEndPr/>
              <w:sdtContent>
                <w:r w:rsidR="008802C8">
                  <w:t xml:space="preserve"> </w:t>
                </w:r>
              </w:sdtContent>
            </w:sdt>
          </w:p>
        </w:tc>
      </w:tr>
      <w:tr w:rsidR="002632C3" w14:paraId="3852BD8E" w14:textId="77777777" w:rsidTr="00D32568">
        <w:tblPrEx>
          <w:tblCellMar>
            <w:right w:w="0" w:type="dxa"/>
          </w:tblCellMar>
        </w:tblPrEx>
        <w:trPr>
          <w:trHeight w:val="1531"/>
        </w:trPr>
        <w:tc>
          <w:tcPr>
            <w:tcW w:w="9639" w:type="dxa"/>
            <w:vAlign w:val="bottom"/>
          </w:tcPr>
          <w:p w14:paraId="4CB43499" w14:textId="77777777" w:rsidR="002632C3" w:rsidRPr="00A41284" w:rsidRDefault="002632C3" w:rsidP="00D32568">
            <w:pPr>
              <w:rPr>
                <w:szCs w:val="18"/>
              </w:rPr>
            </w:pPr>
            <w:r>
              <w:rPr>
                <w:noProof/>
                <w:szCs w:val="18"/>
                <w:lang w:eastAsia="sv-SE"/>
              </w:rPr>
              <w:drawing>
                <wp:anchor distT="0" distB="0" distL="114300" distR="114300" simplePos="0" relativeHeight="251657728" behindDoc="0" locked="0" layoutInCell="1" allowOverlap="1" wp14:anchorId="29044B43" wp14:editId="24C802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838835</wp:posOffset>
                  </wp:positionV>
                  <wp:extent cx="6156000" cy="124409"/>
                  <wp:effectExtent l="0" t="0" r="0" b="9525"/>
                  <wp:wrapNone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je kortare.em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0" cy="12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EA65CF" w14:textId="1ACF7279" w:rsidR="00013FF8" w:rsidRPr="00013FF8" w:rsidRDefault="006F680D" w:rsidP="00013FF8">
      <w:pPr>
        <w:pStyle w:val="Rubrik1"/>
      </w:pPr>
      <w:bookmarkStart w:id="2" w:name="_Toc522610214"/>
      <w:r>
        <w:t>Viktigt - Du behöver ändra i din Sparplan</w:t>
      </w:r>
    </w:p>
    <w:p w14:paraId="485A1FA0" w14:textId="3A414E15" w:rsidR="007649B9" w:rsidRDefault="006F680D" w:rsidP="007649B9">
      <w:pPr>
        <w:pStyle w:val="Rubrik2"/>
      </w:pPr>
      <w:r>
        <w:t xml:space="preserve">Fonder som är registrerade i Storbritannien kan inte längre köpas på grund av </w:t>
      </w:r>
      <w:proofErr w:type="spellStart"/>
      <w:r>
        <w:t>Brexit</w:t>
      </w:r>
      <w:bookmarkEnd w:id="0"/>
      <w:bookmarkEnd w:id="2"/>
      <w:proofErr w:type="spellEnd"/>
    </w:p>
    <w:p w14:paraId="765D5C0F" w14:textId="77777777" w:rsidR="007649B9" w:rsidRPr="007649B9" w:rsidRDefault="007649B9" w:rsidP="007649B9"/>
    <w:p w14:paraId="66564D2A" w14:textId="28066490" w:rsidR="00C9471C" w:rsidRPr="00C9471C" w:rsidRDefault="006F680D" w:rsidP="006F680D">
      <w:r>
        <w:t xml:space="preserve">Du kan tillsvidare inte köpa fler andelar i fonder som är registrerade i Storbritannien då de inte längre uppfyller kraven för att distribueras i Sverige. Det beror på att fonderna inte betraktas som UCITS-fonder efter att </w:t>
      </w:r>
      <w:proofErr w:type="spellStart"/>
      <w:r>
        <w:t>Brexit</w:t>
      </w:r>
      <w:proofErr w:type="spellEnd"/>
      <w:r>
        <w:t xml:space="preserve"> infördes vid årsskiftet 2020/2021 och de får därför inte marknadsföras eller distribueras offentligt inom EU</w:t>
      </w:r>
    </w:p>
    <w:p w14:paraId="17DB376D" w14:textId="44EEF89B" w:rsidR="00ED6C6F" w:rsidRDefault="006F680D" w:rsidP="00ED6C6F">
      <w:pPr>
        <w:pStyle w:val="Rubrik2"/>
      </w:pPr>
      <w:bookmarkStart w:id="3" w:name="_Toc455558910"/>
      <w:bookmarkStart w:id="4" w:name="_Toc522610215"/>
      <w:r w:rsidRPr="006F680D">
        <w:t>De här fonderna berörs inom Länsförsäkringar</w:t>
      </w:r>
      <w:bookmarkEnd w:id="3"/>
      <w:bookmarkEnd w:id="4"/>
    </w:p>
    <w:p w14:paraId="1EC419CB" w14:textId="77777777" w:rsidR="007649B9" w:rsidRPr="007649B9" w:rsidRDefault="007649B9" w:rsidP="007649B9"/>
    <w:p w14:paraId="4FEA0B0B" w14:textId="77777777" w:rsidR="006F680D" w:rsidRPr="006F680D" w:rsidRDefault="006F680D" w:rsidP="006F680D">
      <w:pPr>
        <w:rPr>
          <w:lang w:val="en-US"/>
        </w:rPr>
      </w:pPr>
      <w:r w:rsidRPr="006F680D">
        <w:rPr>
          <w:lang w:val="en-US"/>
        </w:rPr>
        <w:t>First Sent Stewart Investors Worldwide Select Fund             GB0030978612</w:t>
      </w:r>
    </w:p>
    <w:p w14:paraId="60B6728C" w14:textId="77777777" w:rsidR="006F680D" w:rsidRPr="006F680D" w:rsidRDefault="006F680D" w:rsidP="006F680D">
      <w:pPr>
        <w:rPr>
          <w:lang w:val="en-US"/>
        </w:rPr>
      </w:pPr>
      <w:r w:rsidRPr="006F680D">
        <w:rPr>
          <w:lang w:val="en-US"/>
        </w:rPr>
        <w:t xml:space="preserve">First Stat Global Resources Fund (GBP) A                             </w:t>
      </w:r>
      <w:r w:rsidR="00153801">
        <w:rPr>
          <w:lang w:val="en-US"/>
        </w:rPr>
        <w:t xml:space="preserve"> </w:t>
      </w:r>
      <w:r w:rsidRPr="006F680D">
        <w:rPr>
          <w:lang w:val="en-US"/>
        </w:rPr>
        <w:t xml:space="preserve">    GB0033737874</w:t>
      </w:r>
    </w:p>
    <w:p w14:paraId="52553E9F" w14:textId="77777777" w:rsidR="006F680D" w:rsidRPr="006F680D" w:rsidRDefault="006F680D" w:rsidP="006F680D">
      <w:pPr>
        <w:rPr>
          <w:lang w:val="en-US"/>
        </w:rPr>
      </w:pPr>
      <w:r w:rsidRPr="006F680D">
        <w:rPr>
          <w:lang w:val="en-US"/>
        </w:rPr>
        <w:t>First Stat Stewart Investors Global Emerging Markets           GB0033873919</w:t>
      </w:r>
    </w:p>
    <w:p w14:paraId="2B504AD5" w14:textId="77777777" w:rsidR="006F680D" w:rsidRPr="006F680D" w:rsidRDefault="006F680D" w:rsidP="006F680D">
      <w:pPr>
        <w:rPr>
          <w:lang w:val="en-US"/>
        </w:rPr>
      </w:pPr>
      <w:r w:rsidRPr="006F680D">
        <w:rPr>
          <w:lang w:val="en-US"/>
        </w:rPr>
        <w:t>First Sent Greater China Growth Fund (GBP) A                        GB0033874107</w:t>
      </w:r>
    </w:p>
    <w:p w14:paraId="42538487" w14:textId="77777777" w:rsidR="006F680D" w:rsidRPr="006F680D" w:rsidRDefault="006F680D" w:rsidP="006F680D">
      <w:pPr>
        <w:rPr>
          <w:lang w:val="en-US"/>
        </w:rPr>
      </w:pPr>
      <w:r w:rsidRPr="006F680D">
        <w:rPr>
          <w:lang w:val="en-US"/>
        </w:rPr>
        <w:t>First Stat Stewart Investors Asia Pacific Leaders                    GB0033874214</w:t>
      </w:r>
    </w:p>
    <w:p w14:paraId="190FFCE5" w14:textId="77777777" w:rsidR="006F680D" w:rsidRPr="006F680D" w:rsidRDefault="006F680D" w:rsidP="006F680D">
      <w:pPr>
        <w:rPr>
          <w:lang w:val="en-US"/>
        </w:rPr>
      </w:pPr>
      <w:r w:rsidRPr="006F680D">
        <w:rPr>
          <w:lang w:val="en-US"/>
        </w:rPr>
        <w:t>First Sent Stewart Investors Asia Pacific Sustainable            GB00B0TY6S22</w:t>
      </w:r>
    </w:p>
    <w:p w14:paraId="1565AC78" w14:textId="77777777" w:rsidR="00C9471C" w:rsidRDefault="006F680D" w:rsidP="006F680D">
      <w:pPr>
        <w:rPr>
          <w:lang w:val="en-US"/>
        </w:rPr>
      </w:pPr>
      <w:r w:rsidRPr="006F680D">
        <w:rPr>
          <w:lang w:val="en-US"/>
        </w:rPr>
        <w:t xml:space="preserve">First Stat Global Listed Infrastructure Fund A                  </w:t>
      </w:r>
      <w:r>
        <w:rPr>
          <w:lang w:val="en-US"/>
        </w:rPr>
        <w:t xml:space="preserve"> </w:t>
      </w:r>
      <w:r w:rsidRPr="006F680D">
        <w:rPr>
          <w:lang w:val="en-US"/>
        </w:rPr>
        <w:t xml:space="preserve">       GB00B24HJC53</w:t>
      </w:r>
    </w:p>
    <w:p w14:paraId="789631CF" w14:textId="77777777" w:rsidR="00153801" w:rsidRDefault="00153801" w:rsidP="006F680D">
      <w:pPr>
        <w:rPr>
          <w:lang w:val="en-US"/>
        </w:rPr>
      </w:pPr>
    </w:p>
    <w:p w14:paraId="3501D793" w14:textId="77777777" w:rsidR="00153801" w:rsidRPr="00153801" w:rsidRDefault="00153801" w:rsidP="00153801">
      <w:pPr>
        <w:pStyle w:val="Rubrik2"/>
      </w:pPr>
      <w:r>
        <w:t xml:space="preserve">Gör så här </w:t>
      </w:r>
    </w:p>
    <w:p w14:paraId="22B7E22B" w14:textId="77777777" w:rsidR="00ED6C6F" w:rsidRDefault="00153801" w:rsidP="00C9471C">
      <w:pPr>
        <w:pStyle w:val="Rubrik3"/>
      </w:pPr>
      <w:bookmarkStart w:id="5" w:name="_Toc455558911"/>
      <w:bookmarkStart w:id="6" w:name="_Toc522610216"/>
      <w:r w:rsidRPr="00153801">
        <w:t>Välj en annan fond direkt</w:t>
      </w:r>
      <w:bookmarkEnd w:id="5"/>
      <w:bookmarkEnd w:id="6"/>
    </w:p>
    <w:p w14:paraId="036C5534" w14:textId="77777777" w:rsidR="00C9471C" w:rsidRDefault="00153801" w:rsidP="00153801">
      <w:r>
        <w:t>Om du har med en av dessa fonder i din Sparplan behöver du ersätta den med en annan fond. Här hittar du ett brett utbud av fonder, läs mer och välj en ny fond till ditt sparande</w:t>
      </w:r>
      <w:r w:rsidR="00995071">
        <w:t xml:space="preserve">: </w:t>
      </w:r>
      <w:hyperlink r:id="rId9" w:history="1">
        <w:r w:rsidR="00995071" w:rsidRPr="00D84493">
          <w:rPr>
            <w:rStyle w:val="Hyperlnk"/>
          </w:rPr>
          <w:t>https://www.lansforsakringar.se/stockholm/privat/bank/spara/fondkurser</w:t>
        </w:r>
      </w:hyperlink>
    </w:p>
    <w:p w14:paraId="6E0D6D9A" w14:textId="77777777" w:rsidR="00153801" w:rsidRDefault="00153801" w:rsidP="00153801"/>
    <w:p w14:paraId="14329240" w14:textId="77777777" w:rsidR="00ED6C6F" w:rsidRDefault="00153801" w:rsidP="00153801">
      <w:pPr>
        <w:pStyle w:val="Rubrik3"/>
      </w:pPr>
      <w:bookmarkStart w:id="7" w:name="_Toc455558912"/>
      <w:bookmarkStart w:id="8" w:name="_Toc522610217"/>
      <w:r w:rsidRPr="00153801">
        <w:t>Vad händer med pengarna jag hittills har investerat?</w:t>
      </w:r>
      <w:bookmarkEnd w:id="7"/>
      <w:bookmarkEnd w:id="8"/>
    </w:p>
    <w:p w14:paraId="73216AE7" w14:textId="77777777" w:rsidR="00153801" w:rsidRDefault="00153801" w:rsidP="00153801">
      <w:r>
        <w:t>Ditt sparkapital finns kvar, men du kan inte längre göra nya köp i fonden/fonderna. Vi hjälper dig gärna med försäljning eller flytt av fonden/fonderna om du önskar.</w:t>
      </w:r>
    </w:p>
    <w:p w14:paraId="640F0EF6" w14:textId="77777777" w:rsidR="00153801" w:rsidRDefault="00153801" w:rsidP="00153801"/>
    <w:p w14:paraId="30BDD4B3" w14:textId="77777777" w:rsidR="00153801" w:rsidRDefault="00153801" w:rsidP="00153801">
      <w:r>
        <w:t>Har du frågor är du alltid välkommen att kontakta oss.</w:t>
      </w:r>
    </w:p>
    <w:p w14:paraId="7D95AEFD" w14:textId="77777777" w:rsidR="00153801" w:rsidRDefault="00153801" w:rsidP="00153801"/>
    <w:p w14:paraId="7267298D" w14:textId="77777777" w:rsidR="00153801" w:rsidRDefault="00153801" w:rsidP="00153801">
      <w:r>
        <w:t>Vänliga hälsningar</w:t>
      </w:r>
    </w:p>
    <w:p w14:paraId="7AB1F9FC" w14:textId="77777777" w:rsidR="00F157BB" w:rsidRDefault="00153801" w:rsidP="00F157BB">
      <w:r>
        <w:t>Länsförsäkringar Bank</w:t>
      </w:r>
    </w:p>
    <w:sectPr w:rsidR="00F157BB" w:rsidSect="002665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2835" w:bottom="226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9F406" w14:textId="77777777" w:rsidR="008802C8" w:rsidRDefault="008802C8" w:rsidP="00ED6C6F">
      <w:r>
        <w:separator/>
      </w:r>
    </w:p>
  </w:endnote>
  <w:endnote w:type="continuationSeparator" w:id="0">
    <w:p w14:paraId="31E3BF35" w14:textId="77777777" w:rsidR="008802C8" w:rsidRDefault="008802C8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ro Cond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7A01" w14:textId="77777777" w:rsidR="007649B9" w:rsidRDefault="007649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427A" w:themeColor="text2"/>
        <w:szCs w:val="14"/>
      </w:rPr>
      <w:alias w:val="Dokumentinfo"/>
      <w:tag w:val="cntDokumentinfo/2col"/>
      <w:id w:val="724877688"/>
    </w:sdtPr>
    <w:sdtEndPr>
      <w:rPr>
        <w:szCs w:val="22"/>
        <w:lang w:val="en-US"/>
      </w:rPr>
    </w:sdtEndPr>
    <w:sdtContent>
      <w:p w14:paraId="4EF65547" w14:textId="77777777" w:rsidR="00D83D84" w:rsidRDefault="008802C8" w:rsidP="00D83D84">
        <w:pPr>
          <w:pStyle w:val="Sidfot"/>
          <w:rPr>
            <w:szCs w:val="14"/>
          </w:rPr>
        </w:pPr>
        <w:r>
          <w:rPr>
            <w:color w:val="00427A" w:themeColor="text2"/>
            <w:szCs w:val="14"/>
          </w:rPr>
          <w:t xml:space="preserve"> </w:t>
        </w:r>
      </w:p>
    </w:sdtContent>
  </w:sdt>
  <w:p w14:paraId="5B327153" w14:textId="77777777" w:rsidR="00D83D84" w:rsidRDefault="00D83D84" w:rsidP="00D83D84">
    <w:pPr>
      <w:pStyle w:val="Sidfot"/>
    </w:pPr>
  </w:p>
  <w:sdt>
    <w:sdtPr>
      <w:rPr>
        <w:color w:val="005AA0" w:themeColor="accent1"/>
      </w:rPr>
      <w:alias w:val="Sidfot"/>
      <w:tag w:val="cntSidfot/Standard='Standard'/2Col"/>
      <w:id w:val="-887882491"/>
      <w:docPartList>
        <w:docPartGallery w:val="Custom Quick Parts"/>
        <w:docPartCategory w:val="LF"/>
      </w:docPartList>
    </w:sdtPr>
    <w:sdtEndPr>
      <w:rPr>
        <w:color w:val="auto"/>
        <w:szCs w:val="14"/>
      </w:rPr>
    </w:sdtEndPr>
    <w:sdtContent>
      <w:tbl>
        <w:tblPr>
          <w:tblStyle w:val="Tabellrutnt"/>
          <w:tblW w:w="96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670"/>
          <w:gridCol w:w="3967"/>
        </w:tblGrid>
        <w:tr w:rsidR="00D83D84" w:rsidRPr="003960E8" w14:paraId="5EBE17B9" w14:textId="77777777" w:rsidTr="00DC33D9">
          <w:trPr>
            <w:trHeight w:val="283"/>
          </w:trPr>
          <w:tc>
            <w:tcPr>
              <w:tcW w:w="9637" w:type="dxa"/>
              <w:gridSpan w:val="2"/>
              <w:tcBorders>
                <w:top w:val="single" w:sz="18" w:space="0" w:color="005AA0" w:themeColor="accent1"/>
              </w:tcBorders>
              <w:vAlign w:val="bottom"/>
            </w:tcPr>
            <w:sdt>
              <w:sdtPr>
                <w:rPr>
                  <w:color w:val="005AA0" w:themeColor="accent1"/>
                </w:rPr>
                <w:tag w:val="combAddressRow1"/>
                <w:id w:val="778758990"/>
              </w:sdtPr>
              <w:sdtEndPr/>
              <w:sdtContent>
                <w:p w14:paraId="39326E4B" w14:textId="77777777" w:rsidR="00D83D84" w:rsidRPr="00C60BD4" w:rsidRDefault="008802C8" w:rsidP="00DC33D9">
                  <w:pPr>
                    <w:pStyle w:val="Sidfot"/>
                  </w:pPr>
                  <w:r w:rsidRPr="008802C8">
                    <w:rPr>
                      <w:b/>
                      <w:color w:val="005AA0" w:themeColor="accent1"/>
                    </w:rPr>
                    <w:t>Länsförsäkringar Bank Aktiebolag</w:t>
                  </w:r>
                  <w:r>
                    <w:rPr>
                      <w:color w:val="005AA0" w:themeColor="accent1"/>
                    </w:rPr>
                    <w:t xml:space="preserve">, 106 </w:t>
                  </w:r>
                  <w:proofErr w:type="gramStart"/>
                  <w:r>
                    <w:rPr>
                      <w:color w:val="005AA0" w:themeColor="accent1"/>
                    </w:rPr>
                    <w:t>50  Stockholm</w:t>
                  </w:r>
                  <w:proofErr w:type="gramEnd"/>
                  <w:r>
                    <w:rPr>
                      <w:color w:val="005AA0" w:themeColor="accent1"/>
                    </w:rPr>
                    <w:t xml:space="preserve">   |   </w:t>
                  </w:r>
                  <w:r w:rsidRPr="008802C8">
                    <w:rPr>
                      <w:b/>
                      <w:color w:val="005AA0" w:themeColor="accent1"/>
                    </w:rPr>
                    <w:t>Besöksadress</w:t>
                  </w:r>
                  <w:r>
                    <w:rPr>
                      <w:color w:val="005AA0" w:themeColor="accent1"/>
                    </w:rPr>
                    <w:t xml:space="preserve"> Tegeluddsvägen 11-13, Stockholm</w:t>
                  </w:r>
                </w:p>
              </w:sdtContent>
            </w:sdt>
          </w:tc>
        </w:tr>
        <w:tr w:rsidR="00D83D84" w:rsidRPr="00C84328" w14:paraId="4F9329D2" w14:textId="77777777" w:rsidTr="00DC33D9">
          <w:trPr>
            <w:trHeight w:val="361"/>
          </w:trPr>
          <w:tc>
            <w:tcPr>
              <w:tcW w:w="5670" w:type="dxa"/>
            </w:tcPr>
            <w:sdt>
              <w:sdtPr>
                <w:rPr>
                  <w:color w:val="005AA0" w:themeColor="accent1"/>
                  <w:lang w:val="en-US"/>
                </w:rPr>
                <w:tag w:val="combAddressRow2"/>
                <w:id w:val="1206919968"/>
              </w:sdtPr>
              <w:sdtEndPr/>
              <w:sdtContent>
                <w:p w14:paraId="3DA1044D" w14:textId="77777777" w:rsidR="00D83D84" w:rsidRPr="00C60BD4" w:rsidRDefault="008802C8" w:rsidP="00DC33D9">
                  <w:pPr>
                    <w:pStyle w:val="Sidfot"/>
                    <w:rPr>
                      <w:color w:val="005AA0" w:themeColor="accent1"/>
                      <w:lang w:val="en-US"/>
                    </w:rPr>
                  </w:pPr>
                  <w:proofErr w:type="spellStart"/>
                  <w:r w:rsidRPr="008802C8">
                    <w:rPr>
                      <w:b/>
                      <w:color w:val="005AA0" w:themeColor="accent1"/>
                      <w:lang w:val="en-US"/>
                    </w:rPr>
                    <w:t>Telefon</w:t>
                  </w:r>
                  <w:proofErr w:type="spellEnd"/>
                  <w:r>
                    <w:rPr>
                      <w:color w:val="005AA0" w:themeColor="accent1"/>
                      <w:lang w:val="en-US"/>
                    </w:rPr>
                    <w:t xml:space="preserve"> 08-588 400 00</w:t>
                  </w:r>
                </w:p>
              </w:sdtContent>
            </w:sdt>
          </w:tc>
          <w:tc>
            <w:tcPr>
              <w:tcW w:w="3967" w:type="dxa"/>
              <w:vAlign w:val="bottom"/>
            </w:tcPr>
            <w:sdt>
              <w:sdtPr>
                <w:rPr>
                  <w:rFonts w:asciiTheme="majorHAnsi" w:hAnsiTheme="majorHAnsi"/>
                  <w:color w:val="005AA0" w:themeColor="accent1"/>
                  <w:sz w:val="20"/>
                  <w:szCs w:val="20"/>
                </w:rPr>
                <w:tag w:val="compHemsida"/>
                <w:id w:val="472653250"/>
              </w:sdtPr>
              <w:sdtEndPr/>
              <w:sdtContent>
                <w:p w14:paraId="652ECD9F" w14:textId="77777777" w:rsidR="00D83D84" w:rsidRPr="00E914AE" w:rsidRDefault="008802C8" w:rsidP="00DC33D9">
                  <w:pPr>
                    <w:pStyle w:val="Sidfot"/>
                    <w:spacing w:before="20"/>
                    <w:jc w:val="right"/>
                    <w:rPr>
                      <w:color w:val="005AA0" w:themeColor="accent1"/>
                      <w:lang w:val="en-US"/>
                    </w:rPr>
                  </w:pPr>
                  <w:r>
                    <w:rPr>
                      <w:rFonts w:asciiTheme="majorHAnsi" w:hAnsiTheme="majorHAnsi"/>
                      <w:color w:val="005AA0" w:themeColor="accent1"/>
                      <w:sz w:val="20"/>
                      <w:szCs w:val="20"/>
                    </w:rPr>
                    <w:t>lansforsakringar.se</w:t>
                  </w:r>
                </w:p>
              </w:sdtContent>
            </w:sdt>
          </w:tc>
        </w:tr>
        <w:tr w:rsidR="00D83D84" w:rsidRPr="00E914AE" w14:paraId="48975716" w14:textId="77777777" w:rsidTr="00DC33D9">
          <w:trPr>
            <w:trHeight w:val="397"/>
          </w:trPr>
          <w:tc>
            <w:tcPr>
              <w:tcW w:w="9637" w:type="dxa"/>
              <w:gridSpan w:val="2"/>
            </w:tcPr>
            <w:sdt>
              <w:sdtPr>
                <w:rPr>
                  <w:color w:val="005AA0" w:themeColor="accent1"/>
                </w:rPr>
                <w:tag w:val="combAddressRow3"/>
                <w:id w:val="-872991224"/>
              </w:sdtPr>
              <w:sdtEndPr/>
              <w:sdtContent>
                <w:p w14:paraId="5BB84E0E" w14:textId="77777777" w:rsidR="00D83D84" w:rsidRPr="00E914AE" w:rsidRDefault="008802C8" w:rsidP="00DC33D9">
                  <w:pPr>
                    <w:pStyle w:val="Sidfot"/>
                    <w:rPr>
                      <w:color w:val="005AA0" w:themeColor="accent1"/>
                    </w:rPr>
                  </w:pPr>
                  <w:r w:rsidRPr="008802C8">
                    <w:rPr>
                      <w:b/>
                      <w:color w:val="005AA0" w:themeColor="accent1"/>
                    </w:rPr>
                    <w:t>Länsförsäkringar Bank Aktiebolag</w:t>
                  </w:r>
                  <w:r>
                    <w:rPr>
                      <w:color w:val="005AA0" w:themeColor="accent1"/>
                    </w:rPr>
                    <w:t xml:space="preserve">, </w:t>
                  </w:r>
                  <w:r w:rsidRPr="008802C8">
                    <w:rPr>
                      <w:b/>
                      <w:color w:val="005AA0" w:themeColor="accent1"/>
                    </w:rPr>
                    <w:t>Organisationsnummer</w:t>
                  </w:r>
                  <w:r>
                    <w:rPr>
                      <w:color w:val="005AA0" w:themeColor="accent1"/>
                    </w:rPr>
                    <w:t xml:space="preserve"> </w:t>
                  </w:r>
                  <w:proofErr w:type="gramStart"/>
                  <w:r>
                    <w:rPr>
                      <w:color w:val="005AA0" w:themeColor="accent1"/>
                    </w:rPr>
                    <w:t>516401-9878</w:t>
                  </w:r>
                  <w:proofErr w:type="gramEnd"/>
                  <w:r>
                    <w:rPr>
                      <w:color w:val="005AA0" w:themeColor="accent1"/>
                    </w:rPr>
                    <w:t xml:space="preserve">, </w:t>
                  </w:r>
                  <w:r w:rsidRPr="008802C8">
                    <w:rPr>
                      <w:b/>
                      <w:color w:val="005AA0" w:themeColor="accent1"/>
                    </w:rPr>
                    <w:t>Säte</w:t>
                  </w:r>
                  <w:r>
                    <w:rPr>
                      <w:color w:val="005AA0" w:themeColor="accent1"/>
                    </w:rPr>
                    <w:t xml:space="preserve"> Stockholm</w:t>
                  </w:r>
                </w:p>
              </w:sdtContent>
            </w:sdt>
          </w:tc>
        </w:tr>
      </w:tbl>
      <w:p w14:paraId="70F4C553" w14:textId="77777777" w:rsidR="006F4066" w:rsidRPr="002665C9" w:rsidRDefault="00B35E4E" w:rsidP="00FD3BE8">
        <w:pPr>
          <w:pStyle w:val="Sidfot"/>
          <w:rPr>
            <w:szCs w:val="1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2EC04" w14:textId="77777777" w:rsidR="007649B9" w:rsidRDefault="007649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085AA" w14:textId="77777777" w:rsidR="008802C8" w:rsidRDefault="008802C8" w:rsidP="00ED6C6F">
      <w:r>
        <w:separator/>
      </w:r>
    </w:p>
  </w:footnote>
  <w:footnote w:type="continuationSeparator" w:id="0">
    <w:p w14:paraId="04A30043" w14:textId="77777777" w:rsidR="008802C8" w:rsidRDefault="008802C8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074B5" w14:textId="77777777" w:rsidR="007649B9" w:rsidRDefault="007649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951"/>
      <w:gridCol w:w="3271"/>
      <w:gridCol w:w="1417"/>
    </w:tblGrid>
    <w:tr w:rsidR="006F4066" w14:paraId="14B30A9B" w14:textId="77777777" w:rsidTr="00FC200B">
      <w:trPr>
        <w:trHeight w:val="170"/>
      </w:trPr>
      <w:tc>
        <w:tcPr>
          <w:tcW w:w="4951" w:type="dxa"/>
          <w:vMerge w:val="restart"/>
        </w:tcPr>
        <w:sdt>
          <w:sdtPr>
            <w:rPr>
              <w:sz w:val="12"/>
            </w:rPr>
            <w:tag w:val="logo"/>
            <w:id w:val="-1243105416"/>
          </w:sdtPr>
          <w:sdtEndPr/>
          <w:sdtContent>
            <w:p w14:paraId="59ADD3B7" w14:textId="77777777" w:rsidR="006F4066" w:rsidRPr="004C3C34" w:rsidRDefault="008802C8" w:rsidP="00E646D8">
              <w:pPr>
                <w:pStyle w:val="Sidhuvud"/>
                <w:spacing w:before="120"/>
                <w:rPr>
                  <w:sz w:val="12"/>
                </w:rPr>
              </w:pPr>
              <w:r>
                <w:rPr>
                  <w:noProof/>
                  <w:sz w:val="12"/>
                </w:rPr>
                <w:drawing>
                  <wp:inline distT="0" distB="0" distL="0" distR="0" wp14:anchorId="7312F3BD" wp14:editId="391D9D63">
                    <wp:extent cx="2520337" cy="574675"/>
                    <wp:effectExtent l="0" t="0" r="0" b="0"/>
                    <wp:docPr id="1" name="Bildobjekt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20337" cy="5746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3271" w:type="dxa"/>
        </w:tcPr>
        <w:p w14:paraId="7C9FFF00" w14:textId="77777777" w:rsidR="006F4066" w:rsidRPr="004C3C34" w:rsidRDefault="006F4066">
          <w:pPr>
            <w:pStyle w:val="Sidhuvud"/>
            <w:rPr>
              <w:sz w:val="12"/>
            </w:rPr>
          </w:pPr>
        </w:p>
      </w:tc>
      <w:tc>
        <w:tcPr>
          <w:tcW w:w="1417" w:type="dxa"/>
          <w:tcBorders>
            <w:bottom w:val="single" w:sz="18" w:space="0" w:color="005AA0" w:themeColor="accent1"/>
          </w:tcBorders>
        </w:tcPr>
        <w:p w14:paraId="210695F1" w14:textId="77777777" w:rsidR="006F4066" w:rsidRPr="004C3C34" w:rsidRDefault="006F4066">
          <w:pPr>
            <w:pStyle w:val="Sidhuvud"/>
            <w:rPr>
              <w:sz w:val="12"/>
            </w:rPr>
          </w:pPr>
        </w:p>
      </w:tc>
    </w:tr>
    <w:tr w:rsidR="00995071" w14:paraId="7040A871" w14:textId="77777777" w:rsidTr="00926D3A">
      <w:trPr>
        <w:trHeight w:val="255"/>
      </w:trPr>
      <w:tc>
        <w:tcPr>
          <w:tcW w:w="4951" w:type="dxa"/>
          <w:vMerge/>
        </w:tcPr>
        <w:p w14:paraId="33AA9DCC" w14:textId="77777777" w:rsidR="00995071" w:rsidRPr="004C3C34" w:rsidRDefault="00995071">
          <w:pPr>
            <w:pStyle w:val="Sidhuvud"/>
            <w:rPr>
              <w:sz w:val="18"/>
            </w:rPr>
          </w:pPr>
        </w:p>
      </w:tc>
      <w:tc>
        <w:tcPr>
          <w:tcW w:w="3271" w:type="dxa"/>
          <w:vAlign w:val="bottom"/>
        </w:tcPr>
        <w:p w14:paraId="33746B82" w14:textId="77777777" w:rsidR="00995071" w:rsidRPr="00E577D4" w:rsidRDefault="00995071" w:rsidP="00F82756">
          <w:pPr>
            <w:pStyle w:val="Sidhuvud"/>
            <w:jc w:val="right"/>
            <w:rPr>
              <w:b/>
              <w:color w:val="005AA0" w:themeColor="accent1"/>
            </w:rPr>
          </w:pPr>
        </w:p>
      </w:tc>
      <w:tc>
        <w:tcPr>
          <w:tcW w:w="1417" w:type="dxa"/>
          <w:vAlign w:val="bottom"/>
        </w:tcPr>
        <w:p w14:paraId="144D303F" w14:textId="77777777" w:rsidR="00995071" w:rsidRPr="008F6099" w:rsidRDefault="00995071" w:rsidP="00F82756">
          <w:pPr>
            <w:pStyle w:val="Sidhuvud"/>
            <w:jc w:val="right"/>
            <w:rPr>
              <w:rFonts w:asciiTheme="majorHAnsi" w:hAnsiTheme="majorHAnsi"/>
              <w:b/>
              <w:color w:val="005AA0" w:themeColor="accent1"/>
            </w:rPr>
          </w:pPr>
          <w:r w:rsidRPr="008F6099">
            <w:rPr>
              <w:rFonts w:asciiTheme="majorHAnsi" w:hAnsiTheme="majorHAnsi"/>
              <w:b/>
              <w:color w:val="005AA0" w:themeColor="accent1"/>
              <w:szCs w:val="14"/>
            </w:rPr>
            <w:t>Datum</w:t>
          </w:r>
        </w:p>
      </w:tc>
    </w:tr>
    <w:tr w:rsidR="00995071" w14:paraId="7FD0042A" w14:textId="77777777" w:rsidTr="00FC200B">
      <w:trPr>
        <w:trHeight w:val="227"/>
      </w:trPr>
      <w:tc>
        <w:tcPr>
          <w:tcW w:w="4951" w:type="dxa"/>
          <w:vMerge/>
        </w:tcPr>
        <w:p w14:paraId="7B8AE2CB" w14:textId="77777777" w:rsidR="00995071" w:rsidRPr="004C3C34" w:rsidRDefault="00995071">
          <w:pPr>
            <w:pStyle w:val="Sidhuvud"/>
            <w:rPr>
              <w:sz w:val="18"/>
            </w:rPr>
          </w:pPr>
        </w:p>
      </w:tc>
      <w:tc>
        <w:tcPr>
          <w:tcW w:w="3271" w:type="dxa"/>
        </w:tcPr>
        <w:p w14:paraId="1A2B8DBE" w14:textId="77777777" w:rsidR="00995071" w:rsidRPr="00E577D4" w:rsidRDefault="00995071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417" w:type="dxa"/>
        </w:tcPr>
        <w:p w14:paraId="13E97F94" w14:textId="77777777" w:rsidR="00995071" w:rsidRPr="00E577D4" w:rsidRDefault="00B35E4E" w:rsidP="00084143">
          <w:pPr>
            <w:pStyle w:val="Sidhuvudbl"/>
          </w:pPr>
          <w:sdt>
            <w:sdtPr>
              <w:alias w:val="Datum"/>
              <w:tag w:val="cntDatum/standard=currentdate"/>
              <w:id w:val="-1989314013"/>
            </w:sdtPr>
            <w:sdtEndPr/>
            <w:sdtContent>
              <w:r w:rsidR="00995071">
                <w:t>Januari 2021</w:t>
              </w:r>
            </w:sdtContent>
          </w:sdt>
        </w:p>
      </w:tc>
    </w:tr>
    <w:tr w:rsidR="00995071" w14:paraId="094249D7" w14:textId="77777777" w:rsidTr="00FC200B">
      <w:trPr>
        <w:trHeight w:val="170"/>
      </w:trPr>
      <w:tc>
        <w:tcPr>
          <w:tcW w:w="4951" w:type="dxa"/>
          <w:vMerge/>
        </w:tcPr>
        <w:p w14:paraId="6A3CB053" w14:textId="77777777" w:rsidR="00995071" w:rsidRPr="004C3C34" w:rsidRDefault="00995071">
          <w:pPr>
            <w:pStyle w:val="Sidhuvud"/>
            <w:rPr>
              <w:sz w:val="18"/>
            </w:rPr>
          </w:pPr>
        </w:p>
      </w:tc>
      <w:tc>
        <w:tcPr>
          <w:tcW w:w="3271" w:type="dxa"/>
          <w:vAlign w:val="bottom"/>
        </w:tcPr>
        <w:p w14:paraId="35453DBD" w14:textId="77777777" w:rsidR="00995071" w:rsidRPr="00E577D4" w:rsidRDefault="00995071" w:rsidP="00F82756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417" w:type="dxa"/>
          <w:vAlign w:val="bottom"/>
        </w:tcPr>
        <w:p w14:paraId="3C5E507B" w14:textId="77777777" w:rsidR="00995071" w:rsidRPr="008F6099" w:rsidRDefault="00995071" w:rsidP="00760C1F">
          <w:pPr>
            <w:pStyle w:val="Sidhuvud"/>
            <w:jc w:val="right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995071" w14:paraId="31B799C6" w14:textId="77777777" w:rsidTr="00FC200B">
      <w:trPr>
        <w:trHeight w:val="227"/>
      </w:trPr>
      <w:tc>
        <w:tcPr>
          <w:tcW w:w="4951" w:type="dxa"/>
          <w:vMerge/>
        </w:tcPr>
        <w:p w14:paraId="4F1777B3" w14:textId="77777777" w:rsidR="00995071" w:rsidRPr="004C3C34" w:rsidRDefault="00995071">
          <w:pPr>
            <w:pStyle w:val="Sidhuvud"/>
            <w:rPr>
              <w:sz w:val="18"/>
            </w:rPr>
          </w:pPr>
        </w:p>
      </w:tc>
      <w:tc>
        <w:tcPr>
          <w:tcW w:w="3271" w:type="dxa"/>
        </w:tcPr>
        <w:p w14:paraId="5257E984" w14:textId="77777777" w:rsidR="00995071" w:rsidRPr="00E577D4" w:rsidRDefault="00995071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417" w:type="dxa"/>
        </w:tcPr>
        <w:p w14:paraId="11A63E7A" w14:textId="77777777" w:rsidR="00995071" w:rsidRPr="00084143" w:rsidRDefault="00995071" w:rsidP="00084143">
          <w:pPr>
            <w:pStyle w:val="Sidhuvudbl"/>
          </w:pPr>
        </w:p>
      </w:tc>
    </w:tr>
    <w:tr w:rsidR="00995071" w14:paraId="14EE7032" w14:textId="77777777" w:rsidTr="00FC200B">
      <w:trPr>
        <w:trHeight w:val="170"/>
      </w:trPr>
      <w:tc>
        <w:tcPr>
          <w:tcW w:w="4951" w:type="dxa"/>
          <w:vMerge/>
        </w:tcPr>
        <w:p w14:paraId="6B931765" w14:textId="77777777" w:rsidR="00995071" w:rsidRPr="004C3C34" w:rsidRDefault="00995071">
          <w:pPr>
            <w:pStyle w:val="Sidhuvud"/>
            <w:rPr>
              <w:sz w:val="18"/>
            </w:rPr>
          </w:pPr>
        </w:p>
      </w:tc>
      <w:tc>
        <w:tcPr>
          <w:tcW w:w="3271" w:type="dxa"/>
          <w:vAlign w:val="bottom"/>
        </w:tcPr>
        <w:p w14:paraId="04F56F10" w14:textId="77777777" w:rsidR="00995071" w:rsidRPr="00E577D4" w:rsidRDefault="00995071" w:rsidP="00CB7FF8">
          <w:pPr>
            <w:pStyle w:val="Sidhuvud"/>
            <w:jc w:val="right"/>
            <w:rPr>
              <w:b/>
              <w:color w:val="005AA0" w:themeColor="accent1"/>
              <w:sz w:val="18"/>
            </w:rPr>
          </w:pPr>
        </w:p>
      </w:tc>
      <w:tc>
        <w:tcPr>
          <w:tcW w:w="1417" w:type="dxa"/>
          <w:vAlign w:val="bottom"/>
        </w:tcPr>
        <w:p w14:paraId="56B2658B" w14:textId="77777777" w:rsidR="00995071" w:rsidRPr="008F6099" w:rsidRDefault="00995071" w:rsidP="00141CBA">
          <w:pPr>
            <w:pStyle w:val="Sidhuvud"/>
            <w:jc w:val="right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995071" w:rsidRPr="00D927EC" w14:paraId="7B44C5E6" w14:textId="77777777" w:rsidTr="00FC200B">
      <w:trPr>
        <w:trHeight w:val="227"/>
      </w:trPr>
      <w:tc>
        <w:tcPr>
          <w:tcW w:w="8222" w:type="dxa"/>
          <w:gridSpan w:val="2"/>
          <w:vAlign w:val="center"/>
        </w:tcPr>
        <w:p w14:paraId="1A52FAD1" w14:textId="77777777" w:rsidR="00995071" w:rsidRPr="00E577D4" w:rsidRDefault="00995071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417" w:type="dxa"/>
        </w:tcPr>
        <w:p w14:paraId="7C6CF6CB" w14:textId="77777777" w:rsidR="00995071" w:rsidRPr="00D927EC" w:rsidRDefault="00995071" w:rsidP="00084143">
          <w:pPr>
            <w:pStyle w:val="Sidhuvudbl"/>
          </w:pPr>
        </w:p>
      </w:tc>
    </w:tr>
    <w:tr w:rsidR="00995071" w:rsidRPr="00D927EC" w14:paraId="0FC46429" w14:textId="77777777" w:rsidTr="00FC200B">
      <w:trPr>
        <w:trHeight w:val="170"/>
      </w:trPr>
      <w:tc>
        <w:tcPr>
          <w:tcW w:w="8222" w:type="dxa"/>
          <w:gridSpan w:val="2"/>
          <w:vAlign w:val="bottom"/>
        </w:tcPr>
        <w:p w14:paraId="18690803" w14:textId="77777777" w:rsidR="00995071" w:rsidRDefault="00995071" w:rsidP="00643BF2">
          <w:pPr>
            <w:pStyle w:val="Sidhuvud"/>
            <w:rPr>
              <w:szCs w:val="14"/>
            </w:rPr>
          </w:pPr>
        </w:p>
      </w:tc>
      <w:tc>
        <w:tcPr>
          <w:tcW w:w="1417" w:type="dxa"/>
          <w:vAlign w:val="bottom"/>
        </w:tcPr>
        <w:p w14:paraId="10650D85" w14:textId="77777777" w:rsidR="00995071" w:rsidRDefault="00995071" w:rsidP="00760C1F">
          <w:pPr>
            <w:pStyle w:val="Sidhuvud"/>
            <w:jc w:val="right"/>
            <w:rPr>
              <w:szCs w:val="14"/>
            </w:rPr>
          </w:pPr>
        </w:p>
      </w:tc>
    </w:tr>
    <w:tr w:rsidR="00995071" w:rsidRPr="00D927EC" w14:paraId="0185C311" w14:textId="77777777" w:rsidTr="00FC200B">
      <w:trPr>
        <w:trHeight w:val="227"/>
      </w:trPr>
      <w:tc>
        <w:tcPr>
          <w:tcW w:w="8222" w:type="dxa"/>
          <w:gridSpan w:val="2"/>
          <w:vAlign w:val="bottom"/>
        </w:tcPr>
        <w:p w14:paraId="7C433F40" w14:textId="77777777" w:rsidR="00995071" w:rsidRDefault="00995071" w:rsidP="00643BF2">
          <w:pPr>
            <w:pStyle w:val="Sidhuvud"/>
            <w:rPr>
              <w:szCs w:val="14"/>
            </w:rPr>
          </w:pPr>
        </w:p>
      </w:tc>
      <w:tc>
        <w:tcPr>
          <w:tcW w:w="1417" w:type="dxa"/>
        </w:tcPr>
        <w:p w14:paraId="3ADE6998" w14:textId="77777777" w:rsidR="00995071" w:rsidRDefault="00995071" w:rsidP="00084143">
          <w:pPr>
            <w:pStyle w:val="Sidhuvudbl"/>
          </w:pPr>
        </w:p>
      </w:tc>
    </w:tr>
  </w:tbl>
  <w:p w14:paraId="0399044C" w14:textId="77777777" w:rsidR="006F4066" w:rsidRPr="00643BF2" w:rsidRDefault="006F4066" w:rsidP="00643BF2">
    <w:pPr>
      <w:pStyle w:val="Ingetavstnd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5ABEF" w14:textId="77777777" w:rsidR="007649B9" w:rsidRDefault="007649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191829D8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6507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3A67453"/>
    <w:multiLevelType w:val="multilevel"/>
    <w:tmpl w:val="26E696E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C8"/>
    <w:rsid w:val="00013FF8"/>
    <w:rsid w:val="00022DC6"/>
    <w:rsid w:val="00023CF5"/>
    <w:rsid w:val="000304A9"/>
    <w:rsid w:val="00030C4F"/>
    <w:rsid w:val="00046230"/>
    <w:rsid w:val="00084143"/>
    <w:rsid w:val="000A2909"/>
    <w:rsid w:val="000A4DF2"/>
    <w:rsid w:val="000D1C3B"/>
    <w:rsid w:val="000D2BB8"/>
    <w:rsid w:val="000F3B1C"/>
    <w:rsid w:val="000F3E4C"/>
    <w:rsid w:val="00105FA8"/>
    <w:rsid w:val="00141CBA"/>
    <w:rsid w:val="00153801"/>
    <w:rsid w:val="00172B12"/>
    <w:rsid w:val="001B3B12"/>
    <w:rsid w:val="001C7D2E"/>
    <w:rsid w:val="001D0BCF"/>
    <w:rsid w:val="001D2375"/>
    <w:rsid w:val="001E44B0"/>
    <w:rsid w:val="001E6D32"/>
    <w:rsid w:val="00222372"/>
    <w:rsid w:val="002346A2"/>
    <w:rsid w:val="002632C3"/>
    <w:rsid w:val="002665C9"/>
    <w:rsid w:val="00296C17"/>
    <w:rsid w:val="002A223C"/>
    <w:rsid w:val="002A35ED"/>
    <w:rsid w:val="002C6692"/>
    <w:rsid w:val="002C7A5E"/>
    <w:rsid w:val="002C7C91"/>
    <w:rsid w:val="002F40F9"/>
    <w:rsid w:val="002F7366"/>
    <w:rsid w:val="00332AD4"/>
    <w:rsid w:val="003677CC"/>
    <w:rsid w:val="003807D0"/>
    <w:rsid w:val="003960E8"/>
    <w:rsid w:val="003B2953"/>
    <w:rsid w:val="003C39E4"/>
    <w:rsid w:val="003E2E14"/>
    <w:rsid w:val="00405D81"/>
    <w:rsid w:val="00405FED"/>
    <w:rsid w:val="00412DB0"/>
    <w:rsid w:val="004159C2"/>
    <w:rsid w:val="00437B4C"/>
    <w:rsid w:val="00442AE9"/>
    <w:rsid w:val="00466ABB"/>
    <w:rsid w:val="00481060"/>
    <w:rsid w:val="004A2011"/>
    <w:rsid w:val="004C3C34"/>
    <w:rsid w:val="004C676B"/>
    <w:rsid w:val="004F4F87"/>
    <w:rsid w:val="00521333"/>
    <w:rsid w:val="005465B5"/>
    <w:rsid w:val="00546E27"/>
    <w:rsid w:val="00556642"/>
    <w:rsid w:val="005802F8"/>
    <w:rsid w:val="005B770A"/>
    <w:rsid w:val="005E7678"/>
    <w:rsid w:val="005F29FB"/>
    <w:rsid w:val="00611219"/>
    <w:rsid w:val="00643BF2"/>
    <w:rsid w:val="0066707B"/>
    <w:rsid w:val="0067290D"/>
    <w:rsid w:val="006B5AA1"/>
    <w:rsid w:val="006D36EF"/>
    <w:rsid w:val="006D6904"/>
    <w:rsid w:val="006D7CB5"/>
    <w:rsid w:val="006F4066"/>
    <w:rsid w:val="006F680D"/>
    <w:rsid w:val="00725CF4"/>
    <w:rsid w:val="007302AC"/>
    <w:rsid w:val="00760C1F"/>
    <w:rsid w:val="007649B9"/>
    <w:rsid w:val="00770B27"/>
    <w:rsid w:val="0077434D"/>
    <w:rsid w:val="007862E5"/>
    <w:rsid w:val="007A0B53"/>
    <w:rsid w:val="007A6603"/>
    <w:rsid w:val="007B60CB"/>
    <w:rsid w:val="007F3D9A"/>
    <w:rsid w:val="00801952"/>
    <w:rsid w:val="00854D71"/>
    <w:rsid w:val="00875CBE"/>
    <w:rsid w:val="008802C8"/>
    <w:rsid w:val="0089477E"/>
    <w:rsid w:val="008B424B"/>
    <w:rsid w:val="008D2BBC"/>
    <w:rsid w:val="008F6099"/>
    <w:rsid w:val="00911C43"/>
    <w:rsid w:val="00965574"/>
    <w:rsid w:val="00976057"/>
    <w:rsid w:val="00995071"/>
    <w:rsid w:val="009A26A1"/>
    <w:rsid w:val="009E6EF9"/>
    <w:rsid w:val="009E7F82"/>
    <w:rsid w:val="00A04264"/>
    <w:rsid w:val="00A12A42"/>
    <w:rsid w:val="00A41284"/>
    <w:rsid w:val="00A51CEF"/>
    <w:rsid w:val="00A660BF"/>
    <w:rsid w:val="00A9514B"/>
    <w:rsid w:val="00AD5832"/>
    <w:rsid w:val="00AF1F06"/>
    <w:rsid w:val="00B04DC3"/>
    <w:rsid w:val="00B35E4E"/>
    <w:rsid w:val="00B8154A"/>
    <w:rsid w:val="00BB48AC"/>
    <w:rsid w:val="00BF1EB1"/>
    <w:rsid w:val="00C079B5"/>
    <w:rsid w:val="00C173FC"/>
    <w:rsid w:val="00C17DAF"/>
    <w:rsid w:val="00C60FA4"/>
    <w:rsid w:val="00C70E2B"/>
    <w:rsid w:val="00C77120"/>
    <w:rsid w:val="00C9279B"/>
    <w:rsid w:val="00C92B38"/>
    <w:rsid w:val="00C9471C"/>
    <w:rsid w:val="00C94EF7"/>
    <w:rsid w:val="00CA6F63"/>
    <w:rsid w:val="00CB2577"/>
    <w:rsid w:val="00CB7FF8"/>
    <w:rsid w:val="00CC6BFE"/>
    <w:rsid w:val="00D0645C"/>
    <w:rsid w:val="00D070FF"/>
    <w:rsid w:val="00D24F98"/>
    <w:rsid w:val="00D32568"/>
    <w:rsid w:val="00D32857"/>
    <w:rsid w:val="00D56939"/>
    <w:rsid w:val="00D57621"/>
    <w:rsid w:val="00D73495"/>
    <w:rsid w:val="00D83D84"/>
    <w:rsid w:val="00D85E5E"/>
    <w:rsid w:val="00D927EC"/>
    <w:rsid w:val="00DF0444"/>
    <w:rsid w:val="00E22F50"/>
    <w:rsid w:val="00E30BA8"/>
    <w:rsid w:val="00E31D20"/>
    <w:rsid w:val="00E31ED3"/>
    <w:rsid w:val="00E33025"/>
    <w:rsid w:val="00E35294"/>
    <w:rsid w:val="00E4227D"/>
    <w:rsid w:val="00E577D4"/>
    <w:rsid w:val="00E57BFF"/>
    <w:rsid w:val="00E646D8"/>
    <w:rsid w:val="00E84649"/>
    <w:rsid w:val="00E914AE"/>
    <w:rsid w:val="00E91867"/>
    <w:rsid w:val="00EB2255"/>
    <w:rsid w:val="00EC48E9"/>
    <w:rsid w:val="00ED0622"/>
    <w:rsid w:val="00ED6C6F"/>
    <w:rsid w:val="00EE57A4"/>
    <w:rsid w:val="00F157BB"/>
    <w:rsid w:val="00F5099E"/>
    <w:rsid w:val="00F82756"/>
    <w:rsid w:val="00F873FB"/>
    <w:rsid w:val="00F91983"/>
    <w:rsid w:val="00F97BA2"/>
    <w:rsid w:val="00FC200B"/>
    <w:rsid w:val="00FD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80B4FE"/>
  <w15:docId w15:val="{76DBE473-2D56-4DFB-BC78-4C54D64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6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3B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2A35ED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A35E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2A35E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A35ED"/>
    <w:pPr>
      <w:keepNext/>
      <w:keepLines/>
      <w:spacing w:before="120"/>
      <w:outlineLvl w:val="3"/>
    </w:pPr>
    <w:rPr>
      <w:rFonts w:eastAsiaTheme="majorEastAsia" w:cstheme="majorBidi"/>
      <w:iCs/>
      <w:color w:val="0066B3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2A35ED"/>
    <w:pPr>
      <w:keepNext/>
      <w:keepLines/>
      <w:spacing w:before="120"/>
      <w:outlineLvl w:val="4"/>
    </w:pPr>
    <w:rPr>
      <w:rFonts w:eastAsiaTheme="majorEastAsia" w:cstheme="majorBidi"/>
      <w:bCs/>
      <w:color w:val="005AA0" w:themeColor="accent1"/>
    </w:rPr>
  </w:style>
  <w:style w:type="paragraph" w:styleId="Rubrik6">
    <w:name w:val="heading 6"/>
    <w:basedOn w:val="Normal"/>
    <w:next w:val="Normal"/>
    <w:link w:val="Rubrik6Char"/>
    <w:uiPriority w:val="9"/>
    <w:rsid w:val="002A35ED"/>
    <w:pPr>
      <w:keepNext/>
      <w:keepLines/>
      <w:spacing w:before="120"/>
      <w:outlineLvl w:val="5"/>
    </w:pPr>
    <w:rPr>
      <w:rFonts w:eastAsiaTheme="majorEastAsia" w:cstheme="majorBidi"/>
      <w:bCs/>
      <w:iCs/>
      <w:color w:val="005AA0" w:themeColor="accent1"/>
    </w:rPr>
  </w:style>
  <w:style w:type="paragraph" w:styleId="Rubrik7">
    <w:name w:val="heading 7"/>
    <w:basedOn w:val="Normal"/>
    <w:next w:val="Normal"/>
    <w:link w:val="Rubrik7Char"/>
    <w:uiPriority w:val="9"/>
    <w:rsid w:val="002A35ED"/>
    <w:pPr>
      <w:keepNext/>
      <w:keepLines/>
      <w:spacing w:before="120"/>
      <w:outlineLvl w:val="6"/>
    </w:pPr>
    <w:rPr>
      <w:iCs/>
      <w:color w:val="005AA0" w:themeColor="accent1"/>
    </w:rPr>
  </w:style>
  <w:style w:type="paragraph" w:styleId="Rubrik8">
    <w:name w:val="heading 8"/>
    <w:basedOn w:val="Normal"/>
    <w:next w:val="Normal"/>
    <w:link w:val="Rubrik8Char"/>
    <w:uiPriority w:val="9"/>
    <w:rsid w:val="002A35ED"/>
    <w:pPr>
      <w:keepNext/>
      <w:keepLines/>
      <w:spacing w:before="120"/>
      <w:outlineLvl w:val="7"/>
    </w:pPr>
    <w:rPr>
      <w:bCs/>
      <w:color w:val="005AA0" w:themeColor="accent1"/>
    </w:rPr>
  </w:style>
  <w:style w:type="paragraph" w:styleId="Rubrik9">
    <w:name w:val="heading 9"/>
    <w:basedOn w:val="Normal"/>
    <w:next w:val="Normal"/>
    <w:link w:val="Rubrik9Char"/>
    <w:uiPriority w:val="9"/>
    <w:rsid w:val="002A35ED"/>
    <w:pPr>
      <w:keepNext/>
      <w:keepLines/>
      <w:spacing w:before="120"/>
      <w:outlineLvl w:val="8"/>
    </w:pPr>
    <w:rPr>
      <w:iCs/>
      <w:color w:val="005AA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6099"/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6099"/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8F6099"/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54D71"/>
    <w:rPr>
      <w:rFonts w:eastAsiaTheme="majorEastAsia" w:cstheme="majorBidi"/>
      <w:iCs/>
      <w:color w:val="0066B3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E577D4"/>
    <w:rPr>
      <w:rFonts w:eastAsiaTheme="majorEastAsia" w:cstheme="majorBidi"/>
      <w:bCs/>
      <w:color w:val="005AA0" w:themeColor="accen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471C"/>
    <w:rPr>
      <w:rFonts w:eastAsiaTheme="majorEastAsia" w:cstheme="majorBidi"/>
      <w:bCs/>
      <w:iCs/>
      <w:color w:val="005AA0" w:themeColor="accen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471C"/>
    <w:rPr>
      <w:iCs/>
      <w:color w:val="005AA0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471C"/>
    <w:rPr>
      <w:bCs/>
      <w:color w:val="005AA0" w:themeColor="accent1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471C"/>
    <w:rPr>
      <w:iCs/>
      <w:color w:val="005AA0" w:themeColor="accent1"/>
      <w:sz w:val="20"/>
    </w:rPr>
  </w:style>
  <w:style w:type="paragraph" w:styleId="Beskrivning">
    <w:name w:val="caption"/>
    <w:basedOn w:val="Normal"/>
    <w:next w:val="Normal"/>
    <w:uiPriority w:val="76"/>
    <w:rsid w:val="00C92B38"/>
    <w:rPr>
      <w:b/>
      <w:bCs/>
      <w:sz w:val="16"/>
      <w:szCs w:val="18"/>
    </w:rPr>
  </w:style>
  <w:style w:type="paragraph" w:styleId="Rubrik">
    <w:name w:val="Title"/>
    <w:basedOn w:val="Normal"/>
    <w:next w:val="Normal"/>
    <w:link w:val="RubrikChar"/>
    <w:uiPriority w:val="8"/>
    <w:qFormat/>
    <w:rsid w:val="008F6099"/>
    <w:pPr>
      <w:contextualSpacing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rsid w:val="008F6099"/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F29F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qFormat/>
    <w:rsid w:val="008F6099"/>
    <w:rPr>
      <w:rFonts w:asciiTheme="majorHAnsi" w:hAnsiTheme="majorHAnsi"/>
      <w:b/>
      <w:color w:val="005AA0" w:themeColor="accent1"/>
      <w:sz w:val="32"/>
    </w:rPr>
  </w:style>
  <w:style w:type="paragraph" w:styleId="Innehll1">
    <w:name w:val="toc 1"/>
    <w:basedOn w:val="Normal"/>
    <w:next w:val="Normal"/>
    <w:uiPriority w:val="39"/>
    <w:rsid w:val="00801952"/>
    <w:pPr>
      <w:tabs>
        <w:tab w:val="right" w:leader="dot" w:pos="7643"/>
      </w:tabs>
      <w:spacing w:after="100"/>
      <w:ind w:left="567" w:hanging="567"/>
    </w:pPr>
    <w:rPr>
      <w:rFonts w:asciiTheme="majorHAnsi" w:hAnsiTheme="majorHAnsi"/>
      <w:noProof/>
      <w:lang w:val="en-US"/>
    </w:rPr>
  </w:style>
  <w:style w:type="paragraph" w:styleId="Innehll2">
    <w:name w:val="toc 2"/>
    <w:basedOn w:val="Normal"/>
    <w:next w:val="Normal"/>
    <w:uiPriority w:val="39"/>
    <w:rsid w:val="00801952"/>
    <w:pPr>
      <w:tabs>
        <w:tab w:val="right" w:leader="dot" w:pos="7643"/>
      </w:tabs>
      <w:spacing w:after="100"/>
      <w:ind w:left="1134" w:hanging="567"/>
    </w:pPr>
    <w:rPr>
      <w:noProof/>
      <w:lang w:val="en-US"/>
    </w:rPr>
  </w:style>
  <w:style w:type="paragraph" w:styleId="Innehll3">
    <w:name w:val="toc 3"/>
    <w:basedOn w:val="Normal"/>
    <w:next w:val="Normal"/>
    <w:uiPriority w:val="39"/>
    <w:rsid w:val="00C92B38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rsid w:val="00801952"/>
    <w:pPr>
      <w:tabs>
        <w:tab w:val="right" w:leader="dot" w:pos="7643"/>
      </w:tabs>
      <w:spacing w:after="100"/>
      <w:ind w:left="2268" w:hanging="567"/>
    </w:pPr>
    <w:rPr>
      <w:noProof/>
      <w:lang w:val="en-US"/>
    </w:rPr>
  </w:style>
  <w:style w:type="paragraph" w:styleId="Innehll5">
    <w:name w:val="toc 5"/>
    <w:basedOn w:val="Normal"/>
    <w:next w:val="Normal"/>
    <w:uiPriority w:val="75"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6"/>
    <w:rsid w:val="004F4F87"/>
    <w:pPr>
      <w:tabs>
        <w:tab w:val="center" w:pos="4536"/>
        <w:tab w:val="right" w:pos="9072"/>
      </w:tabs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76"/>
    <w:rsid w:val="00A04264"/>
    <w:rPr>
      <w:sz w:val="14"/>
    </w:rPr>
  </w:style>
  <w:style w:type="paragraph" w:styleId="Sidfot">
    <w:name w:val="footer"/>
    <w:basedOn w:val="Normal"/>
    <w:link w:val="SidfotChar"/>
    <w:uiPriority w:val="76"/>
    <w:rsid w:val="00A04264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76"/>
    <w:rsid w:val="00A04264"/>
    <w:rPr>
      <w:sz w:val="14"/>
    </w:rPr>
  </w:style>
  <w:style w:type="paragraph" w:styleId="Punktlista">
    <w:name w:val="List Bullet"/>
    <w:basedOn w:val="Normal"/>
    <w:uiPriority w:val="73"/>
    <w:qFormat/>
    <w:rsid w:val="00DF0444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76"/>
    <w:rsid w:val="00C92B38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76"/>
    <w:rsid w:val="00A04264"/>
    <w:rPr>
      <w:sz w:val="18"/>
      <w:szCs w:val="20"/>
    </w:rPr>
  </w:style>
  <w:style w:type="character" w:styleId="Fotnotsreferens">
    <w:name w:val="footnote reference"/>
    <w:basedOn w:val="Standardstycketeckensnitt"/>
    <w:uiPriority w:val="76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005AA0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9E7F82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73"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73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73"/>
    <w:rsid w:val="009E7F82"/>
    <w:pPr>
      <w:numPr>
        <w:ilvl w:val="2"/>
        <w:numId w:val="6"/>
      </w:numPr>
      <w:contextualSpacing/>
    </w:pPr>
  </w:style>
  <w:style w:type="paragraph" w:styleId="Punktlista4">
    <w:name w:val="List Bullet 4"/>
    <w:basedOn w:val="Normal"/>
    <w:uiPriority w:val="73"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73"/>
    <w:rsid w:val="009E7F82"/>
    <w:pPr>
      <w:numPr>
        <w:ilvl w:val="4"/>
        <w:numId w:val="6"/>
      </w:numPr>
      <w:contextualSpacing/>
    </w:pPr>
  </w:style>
  <w:style w:type="table" w:customStyle="1" w:styleId="ListTable4-Accent11">
    <w:name w:val="List Table 4 - Accent 11"/>
    <w:basedOn w:val="Normaltabell"/>
    <w:uiPriority w:val="49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table" w:customStyle="1" w:styleId="ListTable3-Accent11">
    <w:name w:val="List Table 3 - Accent 11"/>
    <w:basedOn w:val="Normaltabell"/>
    <w:uiPriority w:val="48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42AE9"/>
    <w:rPr>
      <w:color w:val="808080"/>
    </w:rPr>
  </w:style>
  <w:style w:type="paragraph" w:customStyle="1" w:styleId="Sidhuvudbl">
    <w:name w:val="Sidhuvud blå"/>
    <w:basedOn w:val="Sidhuvud"/>
    <w:next w:val="Normal"/>
    <w:uiPriority w:val="76"/>
    <w:semiHidden/>
    <w:rsid w:val="00084143"/>
    <w:pPr>
      <w:jc w:val="right"/>
    </w:pPr>
    <w:rPr>
      <w:color w:val="005AA0" w:themeColor="accent1"/>
      <w:szCs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153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nsforsakringar.se/stockholm/privat/bank/spara/fondkurs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605OH\AppData\Roaming\Microsoft\Templates\03%20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5F7C77CCBB46E3A701058B0A4C0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EC468-C381-4962-91DD-05EE19941A00}"/>
      </w:docPartPr>
      <w:docPartBody>
        <w:p w:rsidR="003A091C" w:rsidRDefault="003A091C">
          <w:pPr>
            <w:pStyle w:val="D55F7C77CCBB46E3A701058B0A4C0A43"/>
          </w:pPr>
          <w:r>
            <w:rPr>
              <w:rStyle w:val="Platshllartext"/>
              <w:sz w:val="20"/>
              <w:szCs w:val="20"/>
            </w:rPr>
            <w:t xml:space="preserve">Klicka </w:t>
          </w:r>
          <w:r w:rsidRPr="00E914AE">
            <w:rPr>
              <w:rStyle w:val="Platshllartext"/>
              <w:sz w:val="20"/>
              <w:szCs w:val="20"/>
            </w:rPr>
            <w:t xml:space="preserve">här för att ange </w:t>
          </w:r>
          <w:r>
            <w:rPr>
              <w:rStyle w:val="Platshllartext"/>
              <w:sz w:val="20"/>
              <w:szCs w:val="20"/>
            </w:rPr>
            <w:t>mottagare</w:t>
          </w:r>
          <w:r w:rsidRPr="00E914AE">
            <w:rPr>
              <w:rStyle w:val="Platshllartex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ro Cond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1C"/>
    <w:rsid w:val="003A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D55F7C77CCBB46E3A701058B0A4C0A43">
    <w:name w:val="D55F7C77CCBB46E3A701058B0A4C0A43"/>
  </w:style>
  <w:style w:type="paragraph" w:customStyle="1" w:styleId="83AB76EE5D8E4B0BB1AA7EE2D4662874">
    <w:name w:val="83AB76EE5D8E4B0BB1AA7EE2D4662874"/>
  </w:style>
  <w:style w:type="paragraph" w:customStyle="1" w:styleId="22E8092EB6E6412E82F0A1E1E5E58643">
    <w:name w:val="22E8092EB6E6412E82F0A1E1E5E58643"/>
  </w:style>
  <w:style w:type="paragraph" w:customStyle="1" w:styleId="97F3763CB46749A089325551F4C9AF43">
    <w:name w:val="97F3763CB46749A089325551F4C9AF43"/>
  </w:style>
  <w:style w:type="paragraph" w:customStyle="1" w:styleId="F77257475CE9486F96B0209C6B3C4966">
    <w:name w:val="F77257475CE9486F96B0209C6B3C4966"/>
  </w:style>
  <w:style w:type="paragraph" w:customStyle="1" w:styleId="7BA69D74B08A418B9AC29A8BDBCFBA58">
    <w:name w:val="7BA69D74B08A418B9AC29A8BDBCFBA58"/>
  </w:style>
  <w:style w:type="paragraph" w:customStyle="1" w:styleId="155EB99ADD9C4943953F05A8F2C1E1A0">
    <w:name w:val="155EB99ADD9C4943953F05A8F2C1E1A0"/>
  </w:style>
  <w:style w:type="paragraph" w:customStyle="1" w:styleId="2EC411A4604E4AC08B8A1929A0A8F884">
    <w:name w:val="2EC411A4604E4AC08B8A1929A0A8F884"/>
  </w:style>
  <w:style w:type="paragraph" w:customStyle="1" w:styleId="65D1759DE8724C0AAF1E023FB5E51A9D">
    <w:name w:val="65D1759DE8724C0AAF1E023FB5E51A9D"/>
  </w:style>
  <w:style w:type="paragraph" w:customStyle="1" w:styleId="4A6A2B8CA04E4B54BBDF9850A6486C02">
    <w:name w:val="4A6A2B8CA04E4B54BBDF9850A6486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änsförsäkringar">
      <a:dk1>
        <a:srgbClr val="000000"/>
      </a:dk1>
      <a:lt1>
        <a:srgbClr val="FFFFFF"/>
      </a:lt1>
      <a:dk2>
        <a:srgbClr val="00427A"/>
      </a:dk2>
      <a:lt2>
        <a:srgbClr val="DCDDDE"/>
      </a:lt2>
      <a:accent1>
        <a:srgbClr val="005AA0"/>
      </a:accent1>
      <a:accent2>
        <a:srgbClr val="E30613"/>
      </a:accent2>
      <a:accent3>
        <a:srgbClr val="4495D1"/>
      </a:accent3>
      <a:accent4>
        <a:srgbClr val="76BBE7"/>
      </a:accent4>
      <a:accent5>
        <a:srgbClr val="BADAF3"/>
      </a:accent5>
      <a:accent6>
        <a:srgbClr val="F15C5B"/>
      </a:accent6>
      <a:hlink>
        <a:srgbClr val="005AA0"/>
      </a:hlink>
      <a:folHlink>
        <a:srgbClr val="77817B"/>
      </a:folHlink>
    </a:clrScheme>
    <a:fontScheme name="LF_word">
      <a:majorFont>
        <a:latin typeface="Intro Cond"/>
        <a:ea typeface=""/>
        <a:cs typeface=""/>
      </a:majorFont>
      <a:minorFont>
        <a:latin typeface="Intro C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E268-9DE7-43A4-A6E2-4C30BB83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Brev.dotx</Template>
  <TotalTime>0</TotalTime>
  <Pages>1</Pages>
  <Words>282</Words>
  <Characters>1498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Jönsson Henrik Konsult</dc:creator>
  <cp:keywords/>
  <dc:description/>
  <cp:lastModifiedBy>Öhdén Kristine</cp:lastModifiedBy>
  <cp:revision>2</cp:revision>
  <cp:lastPrinted>2021-02-11T09:47:00Z</cp:lastPrinted>
  <dcterms:created xsi:type="dcterms:W3CDTF">2021-02-15T11:48:00Z</dcterms:created>
  <dcterms:modified xsi:type="dcterms:W3CDTF">2021-02-15T11:48:00Z</dcterms:modified>
</cp:coreProperties>
</file>